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12" w:rsidRPr="00241B12" w:rsidRDefault="00241B12" w:rsidP="00241B12">
      <w:pPr>
        <w:keepNext/>
        <w:spacing w:before="120" w:after="0" w:line="240" w:lineRule="exact"/>
        <w:jc w:val="right"/>
        <w:outlineLvl w:val="1"/>
        <w:rPr>
          <w:rFonts w:ascii="Calibri" w:eastAsia="Times New Roman" w:hAnsi="Calibri" w:cs="Times New Roman"/>
          <w:b/>
          <w:bCs/>
          <w:i/>
          <w:iCs/>
          <w:sz w:val="26"/>
          <w:szCs w:val="28"/>
          <w:lang w:val="x-none"/>
        </w:rPr>
      </w:pPr>
      <w:bookmarkStart w:id="0" w:name="_Toc8208530"/>
      <w:r w:rsidRPr="00241B12">
        <w:rPr>
          <w:rFonts w:ascii="Calibri" w:eastAsia="Times New Roman" w:hAnsi="Calibri" w:cs="Times New Roman"/>
          <w:b/>
          <w:bCs/>
          <w:i/>
          <w:iCs/>
          <w:sz w:val="26"/>
          <w:szCs w:val="28"/>
          <w:lang w:val="x-none"/>
        </w:rPr>
        <w:t>Allegato 1 – Schema di Avviso di indagine di mercato per la consulenza finanziaria</w:t>
      </w:r>
      <w:bookmarkEnd w:id="0"/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41B12">
        <w:rPr>
          <w:rFonts w:ascii="Calibri" w:eastAsia="Calibri" w:hAnsi="Calibri" w:cs="Times New Roman"/>
          <w:sz w:val="24"/>
          <w:szCs w:val="24"/>
        </w:rPr>
        <w:t xml:space="preserve">La Regione Marche – Giunta </w:t>
      </w:r>
      <w:proofErr w:type="gramStart"/>
      <w:r w:rsidRPr="00241B12">
        <w:rPr>
          <w:rFonts w:ascii="Calibri" w:eastAsia="Calibri" w:hAnsi="Calibri" w:cs="Times New Roman"/>
          <w:sz w:val="24"/>
          <w:szCs w:val="24"/>
        </w:rPr>
        <w:t>Regionale  con</w:t>
      </w:r>
      <w:proofErr w:type="gramEnd"/>
      <w:r w:rsidRPr="00241B12">
        <w:rPr>
          <w:rFonts w:ascii="Calibri" w:eastAsia="Calibri" w:hAnsi="Calibri" w:cs="Times New Roman"/>
          <w:sz w:val="24"/>
          <w:szCs w:val="24"/>
        </w:rPr>
        <w:t xml:space="preserve"> sede Ancona Via G. Da Fabriano 2/4 ● </w:t>
      </w:r>
      <w:proofErr w:type="gramStart"/>
      <w:r w:rsidRPr="00241B12">
        <w:rPr>
          <w:rFonts w:ascii="Calibri" w:eastAsia="Calibri" w:hAnsi="Calibri" w:cs="Times New Roman"/>
          <w:sz w:val="24"/>
          <w:szCs w:val="24"/>
        </w:rPr>
        <w:t xml:space="preserve">riferimenti:   </w:t>
      </w:r>
      <w:proofErr w:type="gramEnd"/>
      <w:r w:rsidRPr="00241B12">
        <w:rPr>
          <w:rFonts w:ascii="Calibri" w:eastAsia="Calibri" w:hAnsi="Calibri" w:cs="Times New Roman"/>
          <w:sz w:val="24"/>
          <w:szCs w:val="24"/>
        </w:rPr>
        <w:t>●/PEC regione.marche.economato@emarche.it.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  <w:szCs w:val="24"/>
        </w:rPr>
        <w:t xml:space="preserve">RENDE NOTO: </w:t>
      </w:r>
      <w:r w:rsidRPr="00241B12">
        <w:rPr>
          <w:rFonts w:ascii="Calibri" w:eastAsia="Calibri" w:hAnsi="Calibri" w:cs="Times New Roman"/>
          <w:sz w:val="24"/>
        </w:rPr>
        <w:t xml:space="preserve">che intende procedere, nel rispetto dei principi di economicità, efficacia, imparzialità, parità di trattamento, trasparenza e proporzionalità, all’espletamento di una indagine di mercato finalizzata all’individuazione degli operatori economici da invitare alla procedura per l’affidamento della consulenza finanziaria, ai sensi dell’art. 36, comma 2, </w:t>
      </w:r>
      <w:proofErr w:type="spellStart"/>
      <w:r w:rsidRPr="00241B12">
        <w:rPr>
          <w:rFonts w:ascii="Calibri" w:eastAsia="Calibri" w:hAnsi="Calibri" w:cs="Times New Roman"/>
          <w:sz w:val="24"/>
        </w:rPr>
        <w:t>lett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. b) e 216, comma 9 del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50/2016. 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Il presente avviso è finalizzato esclusivamente a ricevere manifestazioni di interesse, in alcun modo vincolanti per la Regione Marche, da parte degli operatori economici, in possesso dei requisiti necessari, disponibili ad essere invitati a presentare offerta alla procedura indetta dalla Regione Marche.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Il presente avviso è, pertanto, finalizzato a una indagine di mercato, non costituisce proposta contrattuale e non vincola in alcun modo la Regione Marche all’espletamento della procedura che la medesima si riserva di sospendere, revocare o annullare, in tutto o in parte, in qualsiasi fase della stessa, anche successiva all’aggiudicazione, senza che i concorrenti abbiano per ciò nulla a pretendere.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Gli operatori economici interessati e in possesso dei requisiti di legge e degli ulteriori requisiti riportati nel presente avviso possono presentare la propria manifestazione di interesse a partecipare alla procedura in oggetto.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La presentazione della manifestazione di interesse non dà luogo ad alcun diritto, pretesa e/o aspettativa del richiedente ad essere invitato alla successiva fase della procedura né allo svolgimento della medesima.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 xml:space="preserve">DESCRIZIONE DEL SERVIZIO: </w:t>
      </w:r>
      <w:r w:rsidRPr="00241B12">
        <w:rPr>
          <w:rFonts w:ascii="Calibri" w:eastAsia="Calibri" w:hAnsi="Calibri" w:cs="Times New Roman"/>
          <w:sz w:val="24"/>
        </w:rPr>
        <w:t>Oggetto dell’affidamento sono i servizi di consulenza finanziaria necessari alle Regioni Liguria e Marche per le operazioni connesse alla ristrutturazione del debito previste dall’art. 45 del D.L. n. 66/2014. I servizi comprendono:</w:t>
      </w:r>
    </w:p>
    <w:p w:rsidR="00241B12" w:rsidRPr="00241B12" w:rsidRDefault="00241B12" w:rsidP="00241B12">
      <w:pPr>
        <w:numPr>
          <w:ilvl w:val="0"/>
          <w:numId w:val="3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l’analisi finanziaria di una operazione di riacquisto di titoli emessi dalle Regioni, utilizzando le risorse derivanti dagli accantonamenti effettuati ai sensi di legge; la verifica del rispetto dei requisiti di economicità e non aumento del debito prescindendo da ipotesi di nuovo finanziamento e/o contributo di cui all’art 45 </w:t>
      </w:r>
      <w:r w:rsidRPr="00241B12">
        <w:rPr>
          <w:rFonts w:ascii="Calibri" w:eastAsia="Calibri" w:hAnsi="Calibri" w:cs="Calibri"/>
          <w:color w:val="000000"/>
          <w:spacing w:val="-5"/>
          <w:sz w:val="24"/>
          <w:szCs w:val="24"/>
        </w:rPr>
        <w:t>del D.L. n. 66 del 24/04/2014</w:t>
      </w:r>
      <w:r w:rsidRPr="00241B12">
        <w:rPr>
          <w:rFonts w:ascii="Calibri" w:eastAsia="Calibri" w:hAnsi="Calibri" w:cs="Times New Roman"/>
          <w:sz w:val="24"/>
        </w:rPr>
        <w:t xml:space="preserve">; </w:t>
      </w:r>
    </w:p>
    <w:p w:rsidR="00241B12" w:rsidRPr="00241B12" w:rsidRDefault="00241B12" w:rsidP="00241B12">
      <w:pPr>
        <w:numPr>
          <w:ilvl w:val="0"/>
          <w:numId w:val="3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l’applicazione dell’art. 41 della Legge n. 448/2001 e dell’art. 45 del D.L. n. 66 del 24/04/2014.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L’aggiudicazione dell’Accordo Quadro non comporta né per la Regione Marche né per le altre amministrazioni regionali interessate alcun obbligo a stipulare i successivi contratti. </w:t>
      </w:r>
    </w:p>
    <w:p w:rsidR="00241B12" w:rsidRPr="00241B12" w:rsidRDefault="00241B12" w:rsidP="00241B12">
      <w:pPr>
        <w:spacing w:before="240"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41B12">
        <w:rPr>
          <w:rFonts w:ascii="Calibri" w:eastAsia="Calibri" w:hAnsi="Calibri" w:cs="Times New Roman"/>
          <w:sz w:val="24"/>
        </w:rPr>
        <w:t xml:space="preserve">Sono ammessi alla presente gara i soggetti di cui all'art. 45 del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50/2016, debitamente iscritti alla C.C.I.A.A., iscritti al </w:t>
      </w:r>
      <w:proofErr w:type="spellStart"/>
      <w:r w:rsidRPr="00241B12">
        <w:rPr>
          <w:rFonts w:ascii="Calibri" w:eastAsia="Calibri" w:hAnsi="Calibri" w:cs="Times New Roman"/>
          <w:sz w:val="24"/>
        </w:rPr>
        <w:t>Mepa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al bando </w:t>
      </w:r>
      <w:proofErr w:type="spellStart"/>
      <w:r w:rsidRPr="00241B12">
        <w:rPr>
          <w:rFonts w:ascii="Calibri" w:eastAsia="Calibri" w:hAnsi="Calibri" w:cs="Times New Roman"/>
          <w:iCs/>
          <w:sz w:val="24"/>
          <w:szCs w:val="24"/>
        </w:rPr>
        <w:t>bando</w:t>
      </w:r>
      <w:proofErr w:type="spellEnd"/>
      <w:r w:rsidRPr="00241B12">
        <w:rPr>
          <w:rFonts w:ascii="Calibri" w:eastAsia="Calibri" w:hAnsi="Calibri" w:cs="Times New Roman"/>
          <w:iCs/>
          <w:sz w:val="24"/>
          <w:szCs w:val="24"/>
        </w:rPr>
        <w:t xml:space="preserve"> Servizi di supporto specialistico/consulenza in ambito strategico e direzionale.</w:t>
      </w:r>
    </w:p>
    <w:p w:rsidR="00241B12" w:rsidRPr="00241B12" w:rsidRDefault="00241B12" w:rsidP="00241B12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 xml:space="preserve">DURATA DEL SERVIZIO: </w:t>
      </w:r>
      <w:r w:rsidRPr="00241B12">
        <w:rPr>
          <w:rFonts w:ascii="Calibri" w:eastAsia="Calibri" w:hAnsi="Calibri" w:cs="Times New Roman"/>
          <w:sz w:val="24"/>
        </w:rPr>
        <w:t xml:space="preserve">Il servizio avrà la durata di 12 (dodici) mesi con decorrenza dalla data di sottoscrizione della convenzione con le singole regioni. È fatta salva la possibilità di proroga, qualora le operazioni di riacquisto non siano state completate nel medesimo termine. La procedura è finalizzata alla stipula di un Accordo Quadro con l’Amministrazione regionale. Sulla base di tale </w:t>
      </w:r>
      <w:r w:rsidRPr="00241B12">
        <w:rPr>
          <w:rFonts w:ascii="Calibri" w:eastAsia="Calibri" w:hAnsi="Calibri" w:cs="Times New Roman"/>
          <w:sz w:val="24"/>
        </w:rPr>
        <w:lastRenderedPageBreak/>
        <w:t>accordo l’operatore economico potrà stipulare accordi contrattuali con le singole Regioni che ne facciano richiesta.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41B12">
        <w:rPr>
          <w:rFonts w:ascii="Calibri" w:eastAsia="Calibri" w:hAnsi="Calibri" w:cs="Times New Roman"/>
          <w:b/>
          <w:sz w:val="24"/>
        </w:rPr>
        <w:t xml:space="preserve">VALORE: </w:t>
      </w:r>
      <w:r w:rsidRPr="00241B12">
        <w:rPr>
          <w:rFonts w:ascii="Calibri" w:eastAsia="Calibri" w:hAnsi="Calibri" w:cs="Times New Roman"/>
          <w:sz w:val="24"/>
        </w:rPr>
        <w:t xml:space="preserve">Il compenso a base d’asta per il servizio pari a </w:t>
      </w:r>
      <w:r w:rsidRPr="00241B12">
        <w:rPr>
          <w:rFonts w:ascii="Calibri" w:eastAsia="Calibri" w:hAnsi="Calibri" w:cs="Times New Roman"/>
          <w:iCs/>
          <w:sz w:val="24"/>
          <w:szCs w:val="24"/>
        </w:rPr>
        <w:t>Euro 92.058,05, secondo il prospetto sotto riportato: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tbl>
      <w:tblPr>
        <w:tblW w:w="98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698"/>
        <w:gridCol w:w="992"/>
        <w:gridCol w:w="1701"/>
        <w:gridCol w:w="1843"/>
        <w:gridCol w:w="1479"/>
        <w:gridCol w:w="1156"/>
      </w:tblGrid>
      <w:tr w:rsidR="00241B12" w:rsidRPr="00241B12" w:rsidTr="00155C10">
        <w:trPr>
          <w:trHeight w:val="510"/>
        </w:trPr>
        <w:tc>
          <w:tcPr>
            <w:tcW w:w="98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PROSPETTO RIEPILOGATIVO</w:t>
            </w:r>
          </w:p>
        </w:tc>
      </w:tr>
      <w:tr w:rsidR="00241B12" w:rsidRPr="00241B12" w:rsidTr="00155C10">
        <w:trPr>
          <w:trHeight w:val="14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Codice ISIN/Mutuo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Importo nozionale debito da ristrutturare (valori in euro)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Importo base trattativa per fattibilità ristrutturazione in autofinanziamento (A)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Importo base trattativa per valutazione debito e certificazione effettuata dal consulente finanziario </w:t>
            </w:r>
          </w:p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(B)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TOTALE (A+B)</w:t>
            </w:r>
          </w:p>
        </w:tc>
      </w:tr>
      <w:tr w:rsidR="00241B12" w:rsidRPr="00241B12" w:rsidTr="00155C10">
        <w:trPr>
          <w:trHeight w:val="31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0,0027%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lang w:eastAsia="it-IT"/>
              </w:rPr>
            </w:pPr>
          </w:p>
        </w:tc>
      </w:tr>
      <w:tr w:rsidR="00241B12" w:rsidRPr="00241B12" w:rsidTr="00155C10">
        <w:trPr>
          <w:trHeight w:val="31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Liguria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XS0205761892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240.000.000,00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39.425,00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6.480,00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45.905,00</w:t>
            </w:r>
          </w:p>
        </w:tc>
      </w:tr>
      <w:tr w:rsidR="00241B12" w:rsidRPr="00241B12" w:rsidTr="00155C10">
        <w:trPr>
          <w:trHeight w:val="31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Marche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XS0171597395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249.187.000,00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39.425,00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6.728,05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46.153,05</w:t>
            </w:r>
          </w:p>
        </w:tc>
      </w:tr>
      <w:tr w:rsidR="00241B12" w:rsidRPr="00241B12" w:rsidTr="00155C10">
        <w:trPr>
          <w:trHeight w:val="312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489.187.000,00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78.850,00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13.208,05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B12" w:rsidRPr="00241B12" w:rsidRDefault="00241B12" w:rsidP="00241B1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92.058,05</w:t>
            </w:r>
          </w:p>
        </w:tc>
      </w:tr>
      <w:tr w:rsidR="00241B12" w:rsidRPr="00241B12" w:rsidTr="00155C10">
        <w:trPr>
          <w:trHeight w:val="525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B12" w:rsidRPr="00241B12" w:rsidRDefault="00241B12" w:rsidP="00241B1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Note:</w:t>
            </w:r>
          </w:p>
          <w:p w:rsidR="00241B12" w:rsidRPr="00241B12" w:rsidRDefault="00241B12" w:rsidP="00241B12">
            <w:pPr>
              <w:numPr>
                <w:ilvl w:val="0"/>
                <w:numId w:val="4"/>
              </w:numPr>
              <w:spacing w:before="240"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L'importo totale della colonna (A+B) rappresenta la base di trattativa per l'Accordo Quadro.</w:t>
            </w:r>
          </w:p>
          <w:p w:rsidR="00241B12" w:rsidRPr="00241B12" w:rsidRDefault="00241B12" w:rsidP="00241B12">
            <w:pPr>
              <w:numPr>
                <w:ilvl w:val="0"/>
                <w:numId w:val="4"/>
              </w:numPr>
              <w:spacing w:before="240"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lang w:eastAsia="it-IT"/>
              </w:rPr>
            </w:pPr>
            <w:r w:rsidRPr="00241B12">
              <w:rPr>
                <w:rFonts w:ascii="Calibri" w:eastAsia="Times New Roman" w:hAnsi="Calibri" w:cs="Times New Roman"/>
                <w:sz w:val="24"/>
                <w:lang w:eastAsia="it-IT"/>
              </w:rPr>
              <w:t>L'importo della colonna (B) si riferisce alle sole prestazioni relative alla certificazione relativa alla sussistenza della convenienza di cui all’art. 41 della Legge n. 448/2001 e all’art. 45 del D.L. n. 66 del 24/04/2014.</w:t>
            </w:r>
          </w:p>
        </w:tc>
      </w:tr>
    </w:tbl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41B12">
        <w:rPr>
          <w:rFonts w:ascii="Calibri" w:eastAsia="Calibri" w:hAnsi="Calibri" w:cs="Times New Roman"/>
          <w:iCs/>
          <w:sz w:val="24"/>
          <w:szCs w:val="24"/>
        </w:rPr>
        <w:t>Si specifica che le singole Regioni potranno richiedere anche in maniera disgiunta per le prestazioni di cui ai precedenti punti a) e b), attraverso l’adesione all’Accordo Quadro.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>ONERI DELLA SICUREZZA:</w:t>
      </w:r>
      <w:r w:rsidRPr="00241B12">
        <w:rPr>
          <w:rFonts w:ascii="Calibri" w:eastAsia="Calibri" w:hAnsi="Calibri" w:cs="Times New Roman"/>
          <w:sz w:val="24"/>
        </w:rPr>
        <w:t xml:space="preserve"> trattandosi di un servizio di natura intellettuale, ai sensi dell’art.26 comma 3 bis del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81/2008 e della delibera dell’AVCP n.8 del 5 marzo 2008, non necessita della redazione del Documento Unico di Valutazione dei Rischi (DUVRI). L’importo degli oneri e dei costi della sicurezza è pertanto stimato in Euro= Zero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>CRITERIO DI AGGIUDICAZIONE</w:t>
      </w:r>
      <w:r w:rsidRPr="00241B12">
        <w:rPr>
          <w:rFonts w:ascii="Calibri" w:eastAsia="Calibri" w:hAnsi="Calibri" w:cs="Times New Roman"/>
          <w:sz w:val="24"/>
        </w:rPr>
        <w:t xml:space="preserve">: Il servizio verrà aggiudicato con il criterio dell’offerta economicamente più vantaggiosa, individuata in virtù del miglior rapporto qualità/prezzo, ai sensi dell’art.95 comma 3 lettera </w:t>
      </w:r>
      <w:proofErr w:type="gramStart"/>
      <w:r w:rsidRPr="00241B12">
        <w:rPr>
          <w:rFonts w:ascii="Calibri" w:eastAsia="Calibri" w:hAnsi="Calibri" w:cs="Times New Roman"/>
          <w:sz w:val="24"/>
        </w:rPr>
        <w:t>b)  del</w:t>
      </w:r>
      <w:proofErr w:type="gramEnd"/>
      <w:r w:rsidRPr="00241B12">
        <w:rPr>
          <w:rFonts w:ascii="Calibri" w:eastAsia="Calibri" w:hAnsi="Calibri" w:cs="Times New Roman"/>
          <w:sz w:val="24"/>
        </w:rPr>
        <w:t xml:space="preserve">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50/2016, sulla base degli elementi di valutazione e di ponderazione specificamente indicati dalla Regione Marche nella lettera di invito.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 xml:space="preserve">SOGGETTI AMMESSI – REQUISITI: </w:t>
      </w:r>
      <w:r w:rsidRPr="00241B12">
        <w:rPr>
          <w:rFonts w:ascii="Calibri" w:eastAsia="Calibri" w:hAnsi="Calibri" w:cs="Times New Roman"/>
          <w:sz w:val="24"/>
        </w:rPr>
        <w:t>Possono presentare la documentazione per essere invitati i soggetti sopraindicati in possesso dei seguenti requisiti:</w:t>
      </w:r>
    </w:p>
    <w:p w:rsidR="00241B12" w:rsidRPr="00241B12" w:rsidRDefault="00241B12" w:rsidP="00241B12">
      <w:pPr>
        <w:numPr>
          <w:ilvl w:val="0"/>
          <w:numId w:val="1"/>
        </w:numPr>
        <w:spacing w:before="240" w:after="0" w:line="280" w:lineRule="exact"/>
        <w:ind w:left="426" w:hanging="426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Requisiti di ordine generale: insussistenza delle cause di esclusione di cui all’art. 80 del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50/2016;</w:t>
      </w:r>
    </w:p>
    <w:p w:rsidR="00241B12" w:rsidRPr="00241B12" w:rsidRDefault="00241B12" w:rsidP="00241B12">
      <w:pPr>
        <w:numPr>
          <w:ilvl w:val="0"/>
          <w:numId w:val="1"/>
        </w:numPr>
        <w:spacing w:before="240" w:after="0" w:line="280" w:lineRule="exact"/>
        <w:ind w:left="426" w:hanging="426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lastRenderedPageBreak/>
        <w:t>Requisito di idoneità professionale: iscrizione alla C.C.I.A.A.;</w:t>
      </w:r>
    </w:p>
    <w:p w:rsidR="00241B12" w:rsidRPr="00241B12" w:rsidRDefault="00241B12" w:rsidP="00241B12">
      <w:pPr>
        <w:numPr>
          <w:ilvl w:val="0"/>
          <w:numId w:val="1"/>
        </w:numPr>
        <w:spacing w:before="240" w:after="0" w:line="280" w:lineRule="exact"/>
        <w:ind w:left="426" w:hanging="426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Requisito di capacità tecnica:</w:t>
      </w:r>
    </w:p>
    <w:p w:rsidR="00241B12" w:rsidRPr="00241B12" w:rsidRDefault="00241B12" w:rsidP="00241B12">
      <w:pPr>
        <w:numPr>
          <w:ilvl w:val="0"/>
          <w:numId w:val="2"/>
        </w:numPr>
        <w:spacing w:before="240" w:after="0" w:line="280" w:lineRule="exact"/>
        <w:ind w:left="709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aver eseguito, nei tre anni precedenti (2016-2017-2018), servizi di consulenza finanziaria in materia di operazioni sui mercati finanziari internazionali nel debito e nei derivati per un importo comunque non inferiore a quello del valore nozionale del debito da ristrutturare da parte delle Regioni sopraindicato, aumentato della metà e perciò </w:t>
      </w:r>
      <w:r w:rsidRPr="00241B12">
        <w:rPr>
          <w:rFonts w:ascii="Calibri" w:eastAsia="Calibri" w:hAnsi="Calibri" w:cs="Times New Roman"/>
          <w:sz w:val="24"/>
          <w:szCs w:val="24"/>
        </w:rPr>
        <w:t>pari a Euro 733.780.500,00</w:t>
      </w:r>
      <w:r w:rsidRPr="00241B1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:rsidR="00241B12" w:rsidRPr="00241B12" w:rsidRDefault="00241B12" w:rsidP="00241B12">
      <w:pPr>
        <w:numPr>
          <w:ilvl w:val="0"/>
          <w:numId w:val="2"/>
        </w:numPr>
        <w:spacing w:before="240" w:after="0" w:line="280" w:lineRule="exact"/>
        <w:ind w:left="709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in caso di raggruppamenti temporanei di professionisti il requisito di ordine generale di cui all’art. 80 del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50/2016 nonché il requisito di idoneità professionale dovranno essere posseduti da ciascun componente il raggruppamento;</w:t>
      </w:r>
    </w:p>
    <w:p w:rsidR="00241B12" w:rsidRPr="00241B12" w:rsidRDefault="00241B12" w:rsidP="00241B12">
      <w:pPr>
        <w:numPr>
          <w:ilvl w:val="0"/>
          <w:numId w:val="2"/>
        </w:numPr>
        <w:spacing w:before="240" w:after="0" w:line="280" w:lineRule="exact"/>
        <w:ind w:left="709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il requisito di capacità tecnica potrà essere posseduto dal raggruppamento medesimo nel suo complesso, fermo restando che la capogruppo in caso di RTI dovrà possedere il requisito in misura maggioritaria e svolgere anche le prestazioni in misura maggioritaria.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 xml:space="preserve">MODALITÀ E TERMINE DI PRESENTAZIONE DELLE CANDIDATURE: </w:t>
      </w:r>
      <w:r w:rsidRPr="00241B12">
        <w:rPr>
          <w:rFonts w:ascii="Calibri" w:eastAsia="Calibri" w:hAnsi="Calibri" w:cs="Times New Roman"/>
          <w:sz w:val="24"/>
        </w:rPr>
        <w:t>Gli operatori economici interessati dovranno presentare la seguente documentazione: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a) Manifestazione di interesse alla selezione, in bollo secondo la normativa vigente, redatta in conformità al Modello allegato 2, sottoscritta dal legale rappresentante o procuratore dell’operatore economico corredata da fotocopia del documento di riconoscimento del sottoscrittore, in corso di validità, e da idonea documentazione attestante i poteri del soggetto sottoscrittore. Tale manifestazione conterrà anche le dichiarazioni attestanti l’inesistenza delle cause di esclusione e il possesso dei requisiti di cui al precedente paragrafo “soggetti ammessi – requisiti”. 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Le dichiarazioni vanno rese ai sensi del D.P.R. 445/2000 dal legale rappresentante o procuratore dell’impresa e dagli altri soggetti indicati all’art. 80 del D. </w:t>
      </w:r>
      <w:proofErr w:type="spellStart"/>
      <w:r w:rsidRPr="00241B12">
        <w:rPr>
          <w:rFonts w:ascii="Calibri" w:eastAsia="Calibri" w:hAnsi="Calibri" w:cs="Times New Roman"/>
          <w:sz w:val="24"/>
        </w:rPr>
        <w:t>Lgs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n. 50/2016 e corredate da fotocopia del documento di riconoscimento del sottoscrittore in corso di validità e da idonea documentazione che ne attesti i poteri. 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A tal fine i concorrenti potranno utilizzare il Modello “Allegato 2) </w:t>
      </w:r>
      <w:proofErr w:type="spellStart"/>
      <w:r w:rsidRPr="00241B12">
        <w:rPr>
          <w:rFonts w:ascii="Calibri" w:eastAsia="Calibri" w:hAnsi="Calibri" w:cs="Times New Roman"/>
          <w:sz w:val="24"/>
        </w:rPr>
        <w:t>Fac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simile Manifestazione di interesse” unito al presente Avviso e reperibile sul sito della Regione Marche – sez. Bandi al seguente indirizzo: </w:t>
      </w:r>
      <w:hyperlink r:id="rId5" w:history="1">
        <w:r w:rsidRPr="00241B12">
          <w:rPr>
            <w:rFonts w:ascii="Calibri" w:eastAsia="Calibri" w:hAnsi="Calibri" w:cs="Times New Roman"/>
            <w:sz w:val="24"/>
          </w:rPr>
          <w:t>http://www.regione.marche.it</w:t>
        </w:r>
      </w:hyperlink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A pena di esclusione, la documentazione sopra indicata dovrà essere trasmessa entro e non oltre le </w:t>
      </w:r>
      <w:r w:rsidRPr="00A0513D">
        <w:rPr>
          <w:rFonts w:ascii="Calibri" w:eastAsia="Calibri" w:hAnsi="Calibri" w:cs="Times New Roman"/>
          <w:b/>
          <w:sz w:val="24"/>
          <w:u w:val="single"/>
        </w:rPr>
        <w:t>ore 12.00 del giorno 3/06/2019</w:t>
      </w:r>
      <w:r w:rsidRPr="00241B12">
        <w:rPr>
          <w:rFonts w:ascii="Calibri" w:eastAsia="Calibri" w:hAnsi="Calibri" w:cs="Times New Roman"/>
          <w:sz w:val="24"/>
        </w:rPr>
        <w:t>, al seguente indirizzo: Regione Marche – Posizione di Funzione Provveditorato, Economato e Sicurezza sui luoghi di lavoro Via Gentile da Fabriano, n. 2/4, 60125 Ancona.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Il plico potrà essere inviato mediante servizio postale, a mezzo di raccomandata con avviso di ricevimento, o mediante corrieri privati o agenzie di recapito debitamente autorizzati, ovvero consegnato a mano da un incaricato dell’impresa.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Farà fede, in ogni caso, il protocollo di arrivo della Amministrazione Appaltante. 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L’invio del plico contenente l’offerta è a totale ed esclusivo rischio del mittente, restando esclusa qualsivoglia responsabilità della stazione appaltante ove per disguidi postali o di altra natura, ovvero, per qualsiasi motivo, il plico non pervenga entro il previsto termine perentorio di scadenza all’indirizzo di destinazione.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lastRenderedPageBreak/>
        <w:t>Non saranno in alcun caso presi in considerazione i plichi pervenuti oltre il suddetto termine perentorio di scadenza, anche indipendentemente dalla volontà del concorrente ed anche se spediti prima del termine medesimo; ciò vale anche per i plichi inviati a mezzo raccomandata con avviso di ricevimento, a nulla valendo la data di spedizione risultante dal timbro postale dell’agenzia accettante. Tali plichi non verranno aperti e verranno considerati come non consegnati.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I plichi dovranno recare all’esterno – oltre all’intestazione del mittente ed all’indirizzo dello stesso, il Fax o la </w:t>
      </w:r>
      <w:proofErr w:type="spellStart"/>
      <w:r w:rsidRPr="00241B12">
        <w:rPr>
          <w:rFonts w:ascii="Calibri" w:eastAsia="Calibri" w:hAnsi="Calibri" w:cs="Times New Roman"/>
          <w:sz w:val="24"/>
        </w:rPr>
        <w:t>Pec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– le seguenti indicazioni: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MANIFESTAZIONE D’INTERESSE PER SERVIZI LEGALI A SUPPORTO DELLA RISTRUTTURAZIONE DEL DEBITO DELLE REGIONI - NON APRIRE CIG </w:t>
      </w:r>
      <w:r w:rsidR="00AF3513">
        <w:rPr>
          <w:rFonts w:ascii="Calibri" w:eastAsia="Calibri" w:hAnsi="Calibri" w:cs="Times New Roman"/>
          <w:sz w:val="24"/>
          <w:szCs w:val="24"/>
        </w:rPr>
        <w:t>7908279647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  <w:u w:val="single"/>
        </w:rPr>
        <w:t>Si richiama l’attenzione dei concorrenti sulla circostanza che nell’istanza di candidatura, pena l’esclusione, non dovrà essere contenuta alcuna indicazione relativa ai contenuti dell’offerta tecnico-economica</w:t>
      </w:r>
      <w:r w:rsidRPr="00241B12">
        <w:rPr>
          <w:rFonts w:ascii="Calibri" w:eastAsia="Calibri" w:hAnsi="Calibri" w:cs="Times New Roman"/>
          <w:sz w:val="24"/>
        </w:rPr>
        <w:t>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b/>
          <w:sz w:val="24"/>
        </w:rPr>
      </w:pP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b/>
          <w:sz w:val="24"/>
        </w:rPr>
      </w:pPr>
      <w:r w:rsidRPr="00241B12">
        <w:rPr>
          <w:rFonts w:ascii="Calibri" w:eastAsia="Calibri" w:hAnsi="Calibri" w:cs="Times New Roman"/>
          <w:b/>
          <w:sz w:val="24"/>
        </w:rPr>
        <w:t>Selezione delle manifestazioni di interesse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I soggetti selezionati verranno invitati tramite </w:t>
      </w:r>
      <w:proofErr w:type="spellStart"/>
      <w:r w:rsidRPr="00241B12">
        <w:rPr>
          <w:rFonts w:ascii="Calibri" w:eastAsia="Calibri" w:hAnsi="Calibri" w:cs="Times New Roman"/>
          <w:sz w:val="24"/>
        </w:rPr>
        <w:t>Mepa</w:t>
      </w:r>
      <w:proofErr w:type="spellEnd"/>
      <w:r w:rsidRPr="00241B12">
        <w:rPr>
          <w:rFonts w:ascii="Calibri" w:eastAsia="Calibri" w:hAnsi="Calibri" w:cs="Times New Roman"/>
          <w:sz w:val="24"/>
        </w:rPr>
        <w:t xml:space="preserve"> con apposita lettera/disciplinare contenente elementi maggiormente dettagliati in merito al successivo svolgimento della procedura e alla stipulazione dell’Accordo Quadro.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Saranno invitati a partecipare alla procedura tutti gli operatori in possesso dei requisiti richiesti, che abbiano inviato tempestivamente la propria candidatura. 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Nel caso di presentazione di una sola manifestazione di interesse o di un solo operatore economico che sia in possesso dei richiesti requisiti, la Regione Marche si riserva la facoltà di procedere alle ulteriori fasi della procedura di affidamento con l'unico operatore concorrente.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Gli operatori economici esclusi dalla successiva fase di affidamento sulla base dei criteri sopra indicati non avranno diritto ad avanzare pretese in ordine ad eventuali risarcimenti, indennizzi e/o rimborsi di qualsiasi tipo e natura. I dati raccolti saranno trattati ai sensi dell’art. 13 della Legge n. 196/2003 e </w:t>
      </w:r>
      <w:proofErr w:type="spellStart"/>
      <w:r w:rsidRPr="00241B12">
        <w:rPr>
          <w:rFonts w:ascii="Calibri" w:eastAsia="Calibri" w:hAnsi="Calibri" w:cs="Times New Roman"/>
          <w:sz w:val="24"/>
        </w:rPr>
        <w:t>s.m.i.</w:t>
      </w:r>
      <w:proofErr w:type="spellEnd"/>
      <w:r w:rsidRPr="00241B12">
        <w:rPr>
          <w:rFonts w:ascii="Calibri" w:eastAsia="Calibri" w:hAnsi="Calibri" w:cs="Times New Roman"/>
          <w:sz w:val="24"/>
        </w:rPr>
        <w:t>, esclusivamente nell’ambito della presente procedura.</w:t>
      </w:r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 xml:space="preserve">Il presente avviso è pubblicato sul sito </w:t>
      </w:r>
      <w:hyperlink r:id="rId6" w:history="1">
        <w:r w:rsidRPr="00241B12">
          <w:rPr>
            <w:rFonts w:ascii="Calibri" w:eastAsia="Calibri" w:hAnsi="Calibri" w:cs="Times New Roman"/>
            <w:sz w:val="24"/>
          </w:rPr>
          <w:t>http://www.regione.marche.it</w:t>
        </w:r>
      </w:hyperlink>
      <w:r w:rsidRPr="00241B12">
        <w:rPr>
          <w:rFonts w:ascii="Calibri" w:eastAsia="Calibri" w:hAnsi="Calibri" w:cs="Times New Roman"/>
          <w:sz w:val="24"/>
        </w:rPr>
        <w:t xml:space="preserve"> e nel sito www.contrattipubblici.marche.it</w:t>
      </w:r>
    </w:p>
    <w:p w:rsidR="00241B12" w:rsidRPr="00241B12" w:rsidRDefault="00B51347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Ancona </w:t>
      </w:r>
      <w:bookmarkStart w:id="1" w:name="_GoBack"/>
      <w:bookmarkEnd w:id="1"/>
    </w:p>
    <w:p w:rsidR="00241B12" w:rsidRPr="00241B12" w:rsidRDefault="00241B12" w:rsidP="00241B12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  <w:r w:rsidRPr="00241B12">
        <w:rPr>
          <w:rFonts w:ascii="Calibri" w:eastAsia="Calibri" w:hAnsi="Calibri" w:cs="Times New Roman"/>
          <w:sz w:val="24"/>
        </w:rPr>
        <w:t>Il</w:t>
      </w:r>
      <w:r w:rsidR="00B51347">
        <w:rPr>
          <w:rFonts w:ascii="Calibri" w:eastAsia="Calibri" w:hAnsi="Calibri" w:cs="Times New Roman"/>
          <w:sz w:val="24"/>
        </w:rPr>
        <w:t xml:space="preserve"> Responsabile del </w:t>
      </w:r>
      <w:proofErr w:type="gramStart"/>
      <w:r w:rsidR="00B51347">
        <w:rPr>
          <w:rFonts w:ascii="Calibri" w:eastAsia="Calibri" w:hAnsi="Calibri" w:cs="Times New Roman"/>
          <w:sz w:val="24"/>
        </w:rPr>
        <w:t>procedimento  Maria</w:t>
      </w:r>
      <w:proofErr w:type="gramEnd"/>
      <w:r w:rsidR="00B51347">
        <w:rPr>
          <w:rFonts w:ascii="Calibri" w:eastAsia="Calibri" w:hAnsi="Calibri" w:cs="Times New Roman"/>
          <w:sz w:val="24"/>
        </w:rPr>
        <w:t xml:space="preserve"> Grazia Orsini</w:t>
      </w:r>
    </w:p>
    <w:p w:rsidR="004F6911" w:rsidRDefault="004F6911"/>
    <w:sectPr w:rsidR="004F6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7D3F"/>
    <w:multiLevelType w:val="hybridMultilevel"/>
    <w:tmpl w:val="4B705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6954"/>
    <w:multiLevelType w:val="hybridMultilevel"/>
    <w:tmpl w:val="7E68E5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08F3"/>
    <w:multiLevelType w:val="hybridMultilevel"/>
    <w:tmpl w:val="4C747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264"/>
    <w:multiLevelType w:val="hybridMultilevel"/>
    <w:tmpl w:val="E45E8238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2"/>
    <w:rsid w:val="00241B12"/>
    <w:rsid w:val="004F6911"/>
    <w:rsid w:val="00A0513D"/>
    <w:rsid w:val="00AF3513"/>
    <w:rsid w:val="00B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C5F3"/>
  <w15:docId w15:val="{CB846912-FADB-47B4-A4CD-D51A23FE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marche.it" TargetMode="External"/><Relationship Id="rId5" Type="http://schemas.openxmlformats.org/officeDocument/2006/relationships/hyperlink" Target="http://www.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orsiniparra</dc:creator>
  <cp:lastModifiedBy>Maria Grazia Orsini</cp:lastModifiedBy>
  <cp:revision>2</cp:revision>
  <dcterms:created xsi:type="dcterms:W3CDTF">2019-05-15T11:18:00Z</dcterms:created>
  <dcterms:modified xsi:type="dcterms:W3CDTF">2019-05-15T11:18:00Z</dcterms:modified>
</cp:coreProperties>
</file>